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F7" w:rsidRDefault="005D76F7" w:rsidP="005D76F7">
      <w:pPr>
        <w:pStyle w:val="Heading1"/>
      </w:pPr>
      <w:r w:rsidRPr="00CB3ACB">
        <w:t>Mark</w:t>
      </w:r>
      <w:bookmarkStart w:id="0" w:name="_GoBack"/>
      <w:bookmarkEnd w:id="0"/>
      <w:r w:rsidRPr="00CB3ACB">
        <w:t xml:space="preserve"> your Calendars:</w:t>
      </w:r>
    </w:p>
    <w:p w:rsidR="00BE2A60" w:rsidRDefault="007B5743" w:rsidP="00CB3ACB">
      <w:pPr>
        <w:pStyle w:val="NoSpacing"/>
      </w:pPr>
      <w:r>
        <w:t>Jan 21</w:t>
      </w:r>
      <w:r w:rsidR="00BE2A60">
        <w:t>: No School</w:t>
      </w:r>
      <w:r>
        <w:t xml:space="preserve"> MLK Day</w:t>
      </w:r>
    </w:p>
    <w:p w:rsidR="00BE2A60" w:rsidRDefault="007B5743" w:rsidP="00CB3ACB">
      <w:pPr>
        <w:pStyle w:val="NoSpacing"/>
      </w:pPr>
      <w:r>
        <w:t>Feb 18</w:t>
      </w:r>
      <w:r w:rsidR="00BE2A60">
        <w:t xml:space="preserve">: </w:t>
      </w:r>
      <w:r>
        <w:t>No School Presidents Day</w:t>
      </w:r>
    </w:p>
    <w:p w:rsidR="007B5743" w:rsidRDefault="007B5743" w:rsidP="00CB3ACB">
      <w:pPr>
        <w:pStyle w:val="NoSpacing"/>
      </w:pPr>
      <w:r>
        <w:t>Feb: Visit our Schools Month</w:t>
      </w:r>
    </w:p>
    <w:p w:rsidR="007B5743" w:rsidRDefault="007B5743" w:rsidP="00CB3ACB">
      <w:pPr>
        <w:pStyle w:val="NoSpacing"/>
      </w:pPr>
      <w:r>
        <w:t>May 13: First Graduation Ceremony for ASD</w:t>
      </w:r>
    </w:p>
    <w:p w:rsidR="00D77811" w:rsidRDefault="007B5743" w:rsidP="00D77811">
      <w:pPr>
        <w:pStyle w:val="Heading1"/>
      </w:pPr>
      <w:r>
        <w:t>In the News</w:t>
      </w:r>
    </w:p>
    <w:p w:rsidR="00D77811" w:rsidRDefault="007B5743" w:rsidP="00D77811">
      <w:pPr>
        <w:pStyle w:val="NoSpacing"/>
      </w:pPr>
      <w:r>
        <w:t xml:space="preserve">Threats to Schools: There were five threats in schools before winter break, it resulted in four students being suspended. </w:t>
      </w:r>
    </w:p>
    <w:p w:rsidR="007B5743" w:rsidRDefault="007B5743" w:rsidP="00D77811">
      <w:pPr>
        <w:pStyle w:val="NoSpacing"/>
      </w:pPr>
      <w:r>
        <w:t xml:space="preserve">Earthquake: The November 30 earthquake created damage in our schools, resulting in most schools being closed for 7 days, and some being closed for the rest of the year. </w:t>
      </w:r>
    </w:p>
    <w:p w:rsidR="006547ED" w:rsidRPr="00BE2A60" w:rsidRDefault="006547ED" w:rsidP="00D77811">
      <w:pPr>
        <w:pStyle w:val="NoSpacing"/>
      </w:pPr>
      <w:r>
        <w:t xml:space="preserve">UAA School of Education lost Accreditation: Students can still graduate, but cannot be recommended to the state of Alaska for licensure. </w:t>
      </w:r>
    </w:p>
    <w:p w:rsidR="00781CDB" w:rsidRDefault="00970D49" w:rsidP="007B5743">
      <w:pPr>
        <w:pStyle w:val="Heading1"/>
      </w:pPr>
      <w:r>
        <w:t>Student C</w:t>
      </w:r>
      <w:r w:rsidR="007B5743">
        <w:t>omfort Bags</w:t>
      </w:r>
    </w:p>
    <w:p w:rsidR="007B5743" w:rsidRDefault="007B5743" w:rsidP="006547ED">
      <w:pPr>
        <w:pStyle w:val="NoSpacing"/>
      </w:pPr>
      <w:r>
        <w:t>Some teachers already request that some items be brought to school for your child’s comfort. After our earthquake in November, it’s being recommended for some items you may want to have your child bring to school should there be an emergency.</w:t>
      </w:r>
    </w:p>
    <w:p w:rsidR="007B5743" w:rsidRPr="007B5743" w:rsidRDefault="007B5743" w:rsidP="006547ED">
      <w:pPr>
        <w:pStyle w:val="NoSpacing"/>
      </w:pPr>
      <w:r w:rsidRPr="006547ED">
        <w:rPr>
          <w:u w:val="single"/>
        </w:rPr>
        <w:t>In a gallon bag</w:t>
      </w:r>
      <w:r>
        <w:t xml:space="preserve">: </w:t>
      </w:r>
      <w:r w:rsidR="006547ED">
        <w:t>Granola bar or other snack that will last the year, Socks, Mittens/Gloves, Fidget Toy, Note from Home, Hand Sanitizer, Tooth Brush and Paste, Wet Wipes</w:t>
      </w:r>
    </w:p>
    <w:p w:rsidR="008D300E" w:rsidRDefault="006547ED" w:rsidP="00BE2A60">
      <w:pPr>
        <w:pStyle w:val="Heading1"/>
      </w:pPr>
      <w:r>
        <w:t>School Board</w:t>
      </w:r>
    </w:p>
    <w:p w:rsidR="00E66324" w:rsidRDefault="006547ED" w:rsidP="00BE2A60">
      <w:pPr>
        <w:pStyle w:val="NoSpacing"/>
        <w:numPr>
          <w:ilvl w:val="0"/>
          <w:numId w:val="3"/>
        </w:numPr>
      </w:pPr>
      <w:r>
        <w:t>Next meeting on January 22, starts and 7 p.m. in the ASD Education Center</w:t>
      </w:r>
    </w:p>
    <w:p w:rsidR="00BE2A60" w:rsidRDefault="00513E56" w:rsidP="00BE2A60">
      <w:pPr>
        <w:pStyle w:val="NoSpacing"/>
        <w:numPr>
          <w:ilvl w:val="0"/>
          <w:numId w:val="3"/>
        </w:numPr>
      </w:pPr>
      <w:r>
        <w:t>20 Page high level overview of FY 2020 budget available for review</w:t>
      </w:r>
    </w:p>
    <w:p w:rsidR="00513E56" w:rsidRDefault="00513E56" w:rsidP="00BE2A60">
      <w:pPr>
        <w:pStyle w:val="NoSpacing"/>
        <w:numPr>
          <w:ilvl w:val="0"/>
          <w:numId w:val="3"/>
        </w:numPr>
      </w:pPr>
      <w:r>
        <w:t>Municipal Elections are in April for 2 new school board members-1 is seeking re-election, Star Marsett the current President of the board. There is still time to register to run for one of these spots. Registration is done through your My Alaska page, starting with an APOC registration. There are no districts for school board, the seats are all open (municipal wide).</w:t>
      </w:r>
    </w:p>
    <w:p w:rsidR="00CB3ACB" w:rsidRPr="00CB3ACB" w:rsidRDefault="006E305A" w:rsidP="00BE2A60">
      <w:pPr>
        <w:pStyle w:val="Heading1"/>
      </w:pPr>
      <w:r>
        <w:t>Resources</w:t>
      </w:r>
      <w:r w:rsidR="009D74E9">
        <w:t xml:space="preserve"> for S</w:t>
      </w:r>
      <w:r w:rsidR="00E02486">
        <w:t>tudents</w:t>
      </w:r>
    </w:p>
    <w:p w:rsidR="00CB3ACB" w:rsidRPr="00CB3ACB" w:rsidRDefault="00CB3ACB" w:rsidP="00BE2A60">
      <w:pPr>
        <w:pStyle w:val="NoSpacing"/>
        <w:numPr>
          <w:ilvl w:val="0"/>
          <w:numId w:val="5"/>
        </w:numPr>
      </w:pPr>
      <w:r w:rsidRPr="00CB3ACB">
        <w:t>Free online tutoring at tutor.com</w:t>
      </w:r>
    </w:p>
    <w:p w:rsidR="00CB3ACB" w:rsidRPr="00CB3ACB" w:rsidRDefault="00CB3ACB" w:rsidP="00BE2A60">
      <w:pPr>
        <w:pStyle w:val="NoSpacing"/>
        <w:numPr>
          <w:ilvl w:val="0"/>
          <w:numId w:val="5"/>
        </w:numPr>
      </w:pPr>
      <w:r w:rsidRPr="00CB3ACB">
        <w:t xml:space="preserve">JOM Grant for AK Native/American Indian Students: </w:t>
      </w:r>
      <w:hyperlink r:id="rId7" w:history="1">
        <w:r w:rsidRPr="00CB3ACB">
          <w:t>http://citci.org/education/johnson-omalleyeducation/</w:t>
        </w:r>
      </w:hyperlink>
    </w:p>
    <w:p w:rsidR="00736966" w:rsidRDefault="00CB3ACB" w:rsidP="007277A4">
      <w:pPr>
        <w:pStyle w:val="NoSpacing"/>
        <w:numPr>
          <w:ilvl w:val="0"/>
          <w:numId w:val="5"/>
        </w:numPr>
      </w:pPr>
      <w:r w:rsidRPr="00CB3ACB">
        <w:t>After School Alliance:</w:t>
      </w:r>
      <w:r w:rsidRPr="009D74E9">
        <w:t> </w:t>
      </w:r>
      <w:hyperlink r:id="rId8" w:history="1">
        <w:r w:rsidR="00E02486" w:rsidRPr="00D77811">
          <w:rPr>
            <w:rStyle w:val="Hyperlink"/>
            <w:color w:val="auto"/>
          </w:rPr>
          <w:t>http://www.afterschoolalliance.org/</w:t>
        </w:r>
      </w:hyperlink>
      <w:r w:rsidR="00736966">
        <w:t xml:space="preserve"> </w:t>
      </w:r>
    </w:p>
    <w:p w:rsidR="00674A89" w:rsidRDefault="00674A89" w:rsidP="007277A4">
      <w:pPr>
        <w:pStyle w:val="NoSpacing"/>
        <w:numPr>
          <w:ilvl w:val="0"/>
          <w:numId w:val="5"/>
        </w:numPr>
      </w:pPr>
      <w:r>
        <w:t xml:space="preserve">Title VI Academic Tutoring and Open Gym </w:t>
      </w:r>
    </w:p>
    <w:p w:rsidR="00674A89" w:rsidRDefault="00674A89" w:rsidP="00674A89">
      <w:pPr>
        <w:pStyle w:val="NoSpacing"/>
        <w:numPr>
          <w:ilvl w:val="1"/>
          <w:numId w:val="5"/>
        </w:numPr>
      </w:pPr>
      <w:r>
        <w:t>Wednesday 6:00-8:00 Wonder Park Elementary (Off Boniface)</w:t>
      </w:r>
    </w:p>
    <w:sectPr w:rsidR="00674A89" w:rsidSect="00883B6B">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7B" w:rsidRDefault="003D1D7B" w:rsidP="005D76F7">
      <w:pPr>
        <w:spacing w:after="0" w:line="240" w:lineRule="auto"/>
      </w:pPr>
      <w:r>
        <w:separator/>
      </w:r>
    </w:p>
  </w:endnote>
  <w:endnote w:type="continuationSeparator" w:id="0">
    <w:p w:rsidR="003D1D7B" w:rsidRDefault="003D1D7B" w:rsidP="005D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22" w:rsidRPr="00BB4622" w:rsidRDefault="00BB4622">
    <w:pPr>
      <w:pStyle w:val="Footer"/>
      <w:rPr>
        <w:sz w:val="24"/>
      </w:rPr>
    </w:pPr>
    <w:r w:rsidRPr="00BB4622">
      <w:rPr>
        <w:sz w:val="24"/>
      </w:rPr>
      <w:t>http://anchoragetribes.weebly.com/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7B" w:rsidRDefault="003D1D7B" w:rsidP="005D76F7">
      <w:pPr>
        <w:spacing w:after="0" w:line="240" w:lineRule="auto"/>
      </w:pPr>
      <w:r>
        <w:separator/>
      </w:r>
    </w:p>
  </w:footnote>
  <w:footnote w:type="continuationSeparator" w:id="0">
    <w:p w:rsidR="003D1D7B" w:rsidRDefault="003D1D7B" w:rsidP="005D7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F7" w:rsidRDefault="00B54DA6" w:rsidP="00674A89">
    <w:pPr>
      <w:pStyle w:val="Heading1"/>
      <w:spacing w:before="0" w:line="240" w:lineRule="auto"/>
    </w:pPr>
    <w:r>
      <w:rPr>
        <w:noProof/>
      </w:rPr>
      <w:drawing>
        <wp:anchor distT="0" distB="0" distL="114300" distR="114300" simplePos="0" relativeHeight="251658240" behindDoc="0" locked="0" layoutInCell="1" allowOverlap="1">
          <wp:simplePos x="0" y="0"/>
          <wp:positionH relativeFrom="column">
            <wp:posOffset>5456555</wp:posOffset>
          </wp:positionH>
          <wp:positionV relativeFrom="paragraph">
            <wp:posOffset>90170</wp:posOffset>
          </wp:positionV>
          <wp:extent cx="1035685" cy="1092200"/>
          <wp:effectExtent l="0" t="0" r="0" b="0"/>
          <wp:wrapThrough wrapText="bothSides">
            <wp:wrapPolygon edited="0">
              <wp:start x="0" y="0"/>
              <wp:lineTo x="0" y="21098"/>
              <wp:lineTo x="21057" y="21098"/>
              <wp:lineTo x="210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92200"/>
                  </a:xfrm>
                  <a:prstGeom prst="rect">
                    <a:avLst/>
                  </a:prstGeom>
                  <a:noFill/>
                </pic:spPr>
              </pic:pic>
            </a:graphicData>
          </a:graphic>
          <wp14:sizeRelH relativeFrom="margin">
            <wp14:pctWidth>0</wp14:pctWidth>
          </wp14:sizeRelH>
          <wp14:sizeRelV relativeFrom="margin">
            <wp14:pctHeight>0</wp14:pctHeight>
          </wp14:sizeRelV>
        </wp:anchor>
      </w:drawing>
    </w:r>
    <w:r w:rsidR="00983BCD">
      <w:rPr>
        <w:noProof/>
      </w:rPr>
      <w:t>Anchorage Tribes Tlingit and Haida Indian</w:t>
    </w:r>
    <w:r w:rsidR="0048487E">
      <w:rPr>
        <w:noProof/>
      </w:rPr>
      <w:t>s of Alaska</w:t>
    </w:r>
  </w:p>
  <w:p w:rsidR="005D76F7" w:rsidRPr="00674A89" w:rsidRDefault="005D76F7" w:rsidP="00674A89">
    <w:pPr>
      <w:pStyle w:val="Heading1"/>
      <w:spacing w:before="0" w:line="240" w:lineRule="auto"/>
      <w:rPr>
        <w:noProof/>
      </w:rPr>
    </w:pPr>
    <w:r w:rsidRPr="00674A89">
      <w:rPr>
        <w:noProof/>
      </w:rPr>
      <w:t>Schools Committee Report by: Tasha Hotch</w:t>
    </w:r>
  </w:p>
  <w:p w:rsidR="005D76F7" w:rsidRPr="00674A89" w:rsidRDefault="007B5743" w:rsidP="00674A89">
    <w:pPr>
      <w:pStyle w:val="Heading1"/>
      <w:spacing w:before="0" w:line="240" w:lineRule="auto"/>
      <w:rPr>
        <w:noProof/>
      </w:rPr>
    </w:pPr>
    <w:r>
      <w:rPr>
        <w:noProof/>
      </w:rPr>
      <w:t>January 16,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06A"/>
    <w:multiLevelType w:val="hybridMultilevel"/>
    <w:tmpl w:val="AB6C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1F95"/>
    <w:multiLevelType w:val="hybridMultilevel"/>
    <w:tmpl w:val="B8AC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1363"/>
    <w:multiLevelType w:val="hybridMultilevel"/>
    <w:tmpl w:val="DE5C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71A60"/>
    <w:multiLevelType w:val="hybridMultilevel"/>
    <w:tmpl w:val="26BE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75F5C"/>
    <w:multiLevelType w:val="hybridMultilevel"/>
    <w:tmpl w:val="0D54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F7"/>
    <w:rsid w:val="00310EBC"/>
    <w:rsid w:val="00313F73"/>
    <w:rsid w:val="0036445D"/>
    <w:rsid w:val="003839D9"/>
    <w:rsid w:val="003D1D7B"/>
    <w:rsid w:val="003F49D3"/>
    <w:rsid w:val="00400E15"/>
    <w:rsid w:val="004019B3"/>
    <w:rsid w:val="00403051"/>
    <w:rsid w:val="004425AC"/>
    <w:rsid w:val="0048487E"/>
    <w:rsid w:val="00501AF5"/>
    <w:rsid w:val="00513E56"/>
    <w:rsid w:val="00542768"/>
    <w:rsid w:val="0054621B"/>
    <w:rsid w:val="00567C1A"/>
    <w:rsid w:val="005D60E5"/>
    <w:rsid w:val="005D76F7"/>
    <w:rsid w:val="006547ED"/>
    <w:rsid w:val="00674A89"/>
    <w:rsid w:val="00693845"/>
    <w:rsid w:val="006D1366"/>
    <w:rsid w:val="006E305A"/>
    <w:rsid w:val="00736966"/>
    <w:rsid w:val="00781CDB"/>
    <w:rsid w:val="007B5743"/>
    <w:rsid w:val="00810794"/>
    <w:rsid w:val="00855E2B"/>
    <w:rsid w:val="00883B6B"/>
    <w:rsid w:val="008D300E"/>
    <w:rsid w:val="008E6F26"/>
    <w:rsid w:val="008E787F"/>
    <w:rsid w:val="00927B5A"/>
    <w:rsid w:val="00950AF3"/>
    <w:rsid w:val="00970D49"/>
    <w:rsid w:val="00983BCD"/>
    <w:rsid w:val="009D74E9"/>
    <w:rsid w:val="00A12357"/>
    <w:rsid w:val="00AD1A62"/>
    <w:rsid w:val="00B36777"/>
    <w:rsid w:val="00B54DA6"/>
    <w:rsid w:val="00BB4622"/>
    <w:rsid w:val="00BE2A60"/>
    <w:rsid w:val="00C0787A"/>
    <w:rsid w:val="00C20296"/>
    <w:rsid w:val="00C320C1"/>
    <w:rsid w:val="00C52FC4"/>
    <w:rsid w:val="00C62AFA"/>
    <w:rsid w:val="00CB3ACB"/>
    <w:rsid w:val="00D74211"/>
    <w:rsid w:val="00D77811"/>
    <w:rsid w:val="00D94CDF"/>
    <w:rsid w:val="00DA475F"/>
    <w:rsid w:val="00DA47EF"/>
    <w:rsid w:val="00E02486"/>
    <w:rsid w:val="00E66324"/>
    <w:rsid w:val="00E76B5E"/>
    <w:rsid w:val="00F4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7DA6C"/>
  <w15:chartTrackingRefBased/>
  <w15:docId w15:val="{E2AF3ECE-F615-4566-8AF1-C5219A45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26"/>
    <w:rPr>
      <w:sz w:val="20"/>
    </w:rPr>
  </w:style>
  <w:style w:type="paragraph" w:styleId="Heading1">
    <w:name w:val="heading 1"/>
    <w:basedOn w:val="Normal"/>
    <w:next w:val="Normal"/>
    <w:link w:val="Heading1Char"/>
    <w:uiPriority w:val="9"/>
    <w:qFormat/>
    <w:rsid w:val="00F433F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F2"/>
    <w:rPr>
      <w:rFonts w:asciiTheme="majorHAnsi" w:eastAsiaTheme="majorEastAsia" w:hAnsiTheme="majorHAnsi" w:cstheme="majorBidi"/>
      <w:sz w:val="32"/>
      <w:szCs w:val="32"/>
    </w:rPr>
  </w:style>
  <w:style w:type="paragraph" w:styleId="NoSpacing">
    <w:name w:val="No Spacing"/>
    <w:uiPriority w:val="1"/>
    <w:qFormat/>
    <w:rsid w:val="00F433F2"/>
    <w:pPr>
      <w:spacing w:after="0" w:line="240" w:lineRule="auto"/>
    </w:pPr>
    <w:rPr>
      <w:sz w:val="28"/>
    </w:rPr>
  </w:style>
  <w:style w:type="paragraph" w:styleId="Header">
    <w:name w:val="header"/>
    <w:basedOn w:val="Normal"/>
    <w:link w:val="HeaderChar"/>
    <w:uiPriority w:val="99"/>
    <w:unhideWhenUsed/>
    <w:rsid w:val="005D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F7"/>
    <w:rPr>
      <w:sz w:val="24"/>
    </w:rPr>
  </w:style>
  <w:style w:type="paragraph" w:styleId="Footer">
    <w:name w:val="footer"/>
    <w:basedOn w:val="Normal"/>
    <w:link w:val="FooterChar"/>
    <w:uiPriority w:val="99"/>
    <w:unhideWhenUsed/>
    <w:rsid w:val="005D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F7"/>
    <w:rPr>
      <w:sz w:val="24"/>
    </w:rPr>
  </w:style>
  <w:style w:type="character" w:styleId="Hyperlink">
    <w:name w:val="Hyperlink"/>
    <w:basedOn w:val="DefaultParagraphFont"/>
    <w:uiPriority w:val="99"/>
    <w:unhideWhenUsed/>
    <w:rsid w:val="00810794"/>
    <w:rPr>
      <w:color w:val="0563C1" w:themeColor="hyperlink"/>
      <w:u w:val="single"/>
    </w:rPr>
  </w:style>
  <w:style w:type="table" w:styleId="TableGrid">
    <w:name w:val="Table Grid"/>
    <w:basedOn w:val="TableNormal"/>
    <w:uiPriority w:val="39"/>
    <w:rsid w:val="00B3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alliance.org/" TargetMode="External"/><Relationship Id="rId3" Type="http://schemas.openxmlformats.org/officeDocument/2006/relationships/settings" Target="settings.xml"/><Relationship Id="rId7" Type="http://schemas.openxmlformats.org/officeDocument/2006/relationships/hyperlink" Target="http://citci.org/education/johnson-omalley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 Tasha J</dc:creator>
  <cp:keywords/>
  <dc:description/>
  <cp:lastModifiedBy>Hotch, Tasha J</cp:lastModifiedBy>
  <cp:revision>3</cp:revision>
  <cp:lastPrinted>2018-03-12T22:03:00Z</cp:lastPrinted>
  <dcterms:created xsi:type="dcterms:W3CDTF">2019-01-17T00:28:00Z</dcterms:created>
  <dcterms:modified xsi:type="dcterms:W3CDTF">2019-01-17T00:30:00Z</dcterms:modified>
</cp:coreProperties>
</file>